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B42BA20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EF642E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F07AAE" w:rsidRPr="00EF642E">
        <w:rPr>
          <w:rFonts w:ascii="Arial" w:hAnsi="Arial" w:cs="Arial"/>
          <w:b/>
          <w:sz w:val="24"/>
          <w:szCs w:val="24"/>
          <w:lang w:eastAsia="zh-CN"/>
        </w:rPr>
        <w:t>106</w:t>
      </w:r>
      <w:r w:rsidRPr="00EF642E">
        <w:rPr>
          <w:rFonts w:ascii="Arial" w:eastAsia="MS Mincho" w:hAnsi="Arial" w:cs="Arial"/>
          <w:b/>
          <w:sz w:val="24"/>
          <w:szCs w:val="24"/>
        </w:rPr>
        <w:tab/>
      </w:r>
      <w:r w:rsidR="00D84BD0" w:rsidRPr="00EF642E">
        <w:rPr>
          <w:rFonts w:ascii="Arial" w:eastAsia="MS Mincho" w:hAnsi="Arial" w:cs="Arial"/>
          <w:b/>
          <w:sz w:val="24"/>
          <w:szCs w:val="24"/>
        </w:rPr>
        <w:t>R4-2</w:t>
      </w:r>
      <w:r w:rsidR="009F3B10" w:rsidRPr="00EF642E">
        <w:rPr>
          <w:rFonts w:ascii="Arial" w:eastAsia="MS Mincho" w:hAnsi="Arial" w:cs="Arial"/>
          <w:b/>
          <w:sz w:val="24"/>
          <w:szCs w:val="24"/>
        </w:rPr>
        <w:t>3</w:t>
      </w:r>
      <w:r w:rsidR="00F07AAE" w:rsidRPr="00EF642E">
        <w:rPr>
          <w:rFonts w:ascii="Arial" w:eastAsia="MS Mincho" w:hAnsi="Arial" w:cs="Arial"/>
          <w:b/>
          <w:sz w:val="24"/>
          <w:szCs w:val="24"/>
        </w:rPr>
        <w:t>0</w:t>
      </w:r>
      <w:r w:rsidR="00967DF6" w:rsidRPr="00EF642E">
        <w:rPr>
          <w:rFonts w:ascii="Arial" w:eastAsia="MS Mincho" w:hAnsi="Arial" w:cs="Arial"/>
          <w:b/>
          <w:sz w:val="24"/>
          <w:szCs w:val="24"/>
        </w:rPr>
        <w:t>3</w:t>
      </w:r>
      <w:r w:rsidR="00EF642E" w:rsidRPr="00EF642E">
        <w:rPr>
          <w:rFonts w:ascii="Arial" w:eastAsia="MS Mincho" w:hAnsi="Arial" w:cs="Arial"/>
          <w:b/>
          <w:sz w:val="24"/>
          <w:szCs w:val="24"/>
        </w:rPr>
        <w:t>705</w:t>
      </w:r>
    </w:p>
    <w:p w14:paraId="0ED16545" w14:textId="03CD4B96" w:rsidR="0068254F" w:rsidRPr="00881E60" w:rsidRDefault="00F07AA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F3FF4">
        <w:rPr>
          <w:rFonts w:ascii="Arial" w:hAnsi="Arial"/>
          <w:b/>
          <w:sz w:val="24"/>
          <w:szCs w:val="24"/>
          <w:lang w:eastAsia="zh-CN"/>
        </w:rPr>
        <w:t>,</w:t>
      </w:r>
      <w:r>
        <w:rPr>
          <w:rFonts w:ascii="Arial" w:hAnsi="Arial"/>
          <w:b/>
          <w:sz w:val="24"/>
          <w:szCs w:val="24"/>
          <w:lang w:eastAsia="zh-CN"/>
        </w:rPr>
        <w:t xml:space="preserve"> Greece, 27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February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04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March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464C448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67DF6" w:rsidRPr="00967DF6">
        <w:rPr>
          <w:rFonts w:ascii="Arial" w:hAnsi="Arial" w:cs="Arial"/>
          <w:sz w:val="22"/>
          <w:lang w:eastAsia="zh-CN"/>
        </w:rPr>
        <w:t xml:space="preserve">WF on power Class indications in TS 38.101-1 and related </w:t>
      </w:r>
      <w:proofErr w:type="spellStart"/>
      <w:r w:rsidR="00967DF6" w:rsidRPr="00967DF6">
        <w:rPr>
          <w:rFonts w:ascii="Arial" w:hAnsi="Arial" w:cs="Arial"/>
          <w:sz w:val="22"/>
          <w:lang w:eastAsia="zh-CN"/>
        </w:rPr>
        <w:t>signaling</w:t>
      </w:r>
      <w:proofErr w:type="spellEnd"/>
    </w:p>
    <w:p w14:paraId="73AD8CE3" w14:textId="62DD0C3B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F07AAE">
        <w:rPr>
          <w:rFonts w:ascii="Arial" w:hAnsi="Arial" w:cs="Arial"/>
          <w:sz w:val="22"/>
          <w:lang w:eastAsia="zh-CN"/>
        </w:rPr>
        <w:t>5.1.2</w:t>
      </w:r>
    </w:p>
    <w:p w14:paraId="6402E503" w14:textId="738D03E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F07AAE" w:rsidRPr="00F07AAE">
        <w:rPr>
          <w:rFonts w:ascii="Arial" w:hAnsi="Arial" w:cs="Arial"/>
          <w:bCs/>
          <w:sz w:val="22"/>
        </w:rPr>
        <w:t>Qualcomm Inc.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2AC702BE" w:rsidR="00EF3FF4" w:rsidRPr="00AB3D40" w:rsidRDefault="00F07AAE" w:rsidP="003E08FC">
      <w:pPr>
        <w:pStyle w:val="Heading1"/>
        <w:rPr>
          <w:lang w:eastAsia="zh-CN"/>
        </w:rPr>
      </w:pPr>
      <w:r>
        <w:t>Interplay of power class related RRC parameters</w:t>
      </w:r>
    </w:p>
    <w:p w14:paraId="2250755D" w14:textId="35499F2F" w:rsidR="00967DF6" w:rsidRDefault="00967DF6" w:rsidP="003E08FC">
      <w:pPr>
        <w:rPr>
          <w:b/>
          <w:lang w:eastAsia="zh-CN"/>
        </w:rPr>
      </w:pPr>
      <w:r>
        <w:rPr>
          <w:b/>
          <w:lang w:eastAsia="zh-CN"/>
        </w:rPr>
        <w:t xml:space="preserve">Issue to solve: </w:t>
      </w:r>
      <w:r>
        <w:rPr>
          <w:lang w:eastAsia="zh-CN"/>
        </w:rPr>
        <w:t>What is the correct way to interpret power class related RRC parameters so that minimum requirements are unambiguous.</w:t>
      </w:r>
      <w:r w:rsidR="00D40021">
        <w:rPr>
          <w:lang w:eastAsia="zh-CN"/>
        </w:rPr>
        <w:t xml:space="preserve"> The scenarios </w:t>
      </w:r>
      <w:r w:rsidR="00640ECF">
        <w:rPr>
          <w:lang w:eastAsia="zh-CN"/>
        </w:rPr>
        <w:t>under consideration include: a) dual-band UL CA; b) DL-CA only with single-carrier UL.</w:t>
      </w:r>
    </w:p>
    <w:p w14:paraId="65AFA2FB" w14:textId="55438603" w:rsidR="00EF3FF4" w:rsidRDefault="008472FB" w:rsidP="003E08FC">
      <w:pPr>
        <w:rPr>
          <w:lang w:eastAsia="zh-CN"/>
        </w:rPr>
      </w:pPr>
      <w:r>
        <w:rPr>
          <w:b/>
          <w:lang w:eastAsia="zh-CN"/>
        </w:rPr>
        <w:t>Options for further discussion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</w:p>
    <w:p w14:paraId="03982FA1" w14:textId="4EFEEEC4" w:rsidR="00352F6B" w:rsidRDefault="00B4053B" w:rsidP="00352F6B">
      <w:pPr>
        <w:numPr>
          <w:ilvl w:val="0"/>
          <w:numId w:val="32"/>
        </w:numPr>
        <w:overflowPunct/>
        <w:autoSpaceDE/>
        <w:autoSpaceDN/>
        <w:adjustRightInd/>
        <w:spacing w:after="120"/>
        <w:textAlignment w:val="auto"/>
        <w:rPr>
          <w:b/>
        </w:rPr>
      </w:pPr>
      <w:r>
        <w:rPr>
          <w:lang w:eastAsia="zh-CN"/>
        </w:rPr>
        <w:t>Option 1:</w:t>
      </w:r>
      <w:r w:rsidR="00352F6B" w:rsidRPr="00352F6B">
        <w:rPr>
          <w:b/>
        </w:rPr>
        <w:t xml:space="preserve"> </w:t>
      </w:r>
      <w:r w:rsidR="00640ECF">
        <w:rPr>
          <w:b/>
        </w:rPr>
        <w:t>The following rules apply as a package:</w:t>
      </w:r>
    </w:p>
    <w:p w14:paraId="782AE894" w14:textId="2DF363C0" w:rsidR="00352F6B" w:rsidRPr="00352F6B" w:rsidRDefault="00352F6B" w:rsidP="00352F6B">
      <w:pPr>
        <w:numPr>
          <w:ilvl w:val="1"/>
          <w:numId w:val="3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352F6B">
        <w:rPr>
          <w:bCs/>
        </w:rPr>
        <w:t>By default</w:t>
      </w:r>
      <w:r>
        <w:rPr>
          <w:bCs/>
        </w:rPr>
        <w:t>,</w:t>
      </w:r>
      <w:r w:rsidRPr="00352F6B">
        <w:rPr>
          <w:bCs/>
        </w:rPr>
        <w:t xml:space="preserve"> UE shall meet the power class indicated by </w:t>
      </w:r>
      <w:proofErr w:type="spellStart"/>
      <w:r w:rsidRPr="00352F6B">
        <w:rPr>
          <w:bCs/>
          <w:i/>
          <w:iCs/>
        </w:rPr>
        <w:t>ue-PowerClass</w:t>
      </w:r>
      <w:proofErr w:type="spellEnd"/>
      <w:r w:rsidRPr="00352F6B">
        <w:rPr>
          <w:bCs/>
        </w:rPr>
        <w:t xml:space="preserve"> for each NR band of the CA configuration</w:t>
      </w:r>
      <w:r>
        <w:rPr>
          <w:bCs/>
        </w:rPr>
        <w:t>.</w:t>
      </w:r>
    </w:p>
    <w:p w14:paraId="21297BF7" w14:textId="77777777" w:rsidR="00352F6B" w:rsidRPr="00352F6B" w:rsidRDefault="00352F6B" w:rsidP="00352F6B">
      <w:pPr>
        <w:numPr>
          <w:ilvl w:val="1"/>
          <w:numId w:val="3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352F6B">
        <w:rPr>
          <w:bCs/>
        </w:rPr>
        <w:t xml:space="preserve">Power class of a band in band combination cannot be higher than the power class of the band combination, i.e. for a band in band combination power class </w:t>
      </w:r>
      <w:proofErr w:type="gramStart"/>
      <w:r w:rsidRPr="00352F6B">
        <w:rPr>
          <w:bCs/>
        </w:rPr>
        <w:t>min(</w:t>
      </w:r>
      <w:proofErr w:type="spellStart"/>
      <w:proofErr w:type="gramEnd"/>
      <w:r w:rsidRPr="00352F6B">
        <w:rPr>
          <w:bCs/>
          <w:i/>
          <w:iCs/>
        </w:rPr>
        <w:t>ue-PowerClass</w:t>
      </w:r>
      <w:proofErr w:type="spellEnd"/>
      <w:r w:rsidRPr="00352F6B">
        <w:rPr>
          <w:bCs/>
        </w:rPr>
        <w:t xml:space="preserve">, </w:t>
      </w:r>
      <w:proofErr w:type="spellStart"/>
      <w:r w:rsidRPr="00352F6B">
        <w:rPr>
          <w:bCs/>
          <w:i/>
          <w:iCs/>
        </w:rPr>
        <w:t>PowerClass</w:t>
      </w:r>
      <w:proofErr w:type="spellEnd"/>
      <w:r w:rsidRPr="00352F6B">
        <w:rPr>
          <w:bCs/>
        </w:rPr>
        <w:t xml:space="preserve">) applies. If </w:t>
      </w:r>
      <w:proofErr w:type="spellStart"/>
      <w:r w:rsidRPr="00352F6B">
        <w:rPr>
          <w:bCs/>
        </w:rPr>
        <w:t>PowerClass</w:t>
      </w:r>
      <w:proofErr w:type="spellEnd"/>
      <w:r w:rsidRPr="00352F6B">
        <w:rPr>
          <w:bCs/>
        </w:rPr>
        <w:t xml:space="preserve"> is not indicated default power class applies to the band combination.</w:t>
      </w:r>
    </w:p>
    <w:p w14:paraId="4F85727E" w14:textId="21D6FD81" w:rsidR="00352F6B" w:rsidRPr="00352F6B" w:rsidRDefault="00352F6B" w:rsidP="00352F6B">
      <w:pPr>
        <w:numPr>
          <w:ilvl w:val="1"/>
          <w:numId w:val="32"/>
        </w:numPr>
        <w:overflowPunct/>
        <w:autoSpaceDE/>
        <w:autoSpaceDN/>
        <w:adjustRightInd/>
        <w:spacing w:after="120"/>
        <w:textAlignment w:val="auto"/>
        <w:rPr>
          <w:rStyle w:val="Strong"/>
          <w:b w:val="0"/>
          <w:sz w:val="18"/>
          <w:szCs w:val="18"/>
        </w:rPr>
      </w:pPr>
      <w:r w:rsidRPr="00352F6B">
        <w:rPr>
          <w:rStyle w:val="Strong"/>
          <w:b w:val="0"/>
          <w:i/>
          <w:iCs/>
          <w:lang w:val="en-US" w:eastAsia="en-US"/>
        </w:rPr>
        <w:t xml:space="preserve">ue-PowerClassPerBandPerBC-r17 </w:t>
      </w:r>
      <w:r w:rsidRPr="00352F6B">
        <w:rPr>
          <w:rStyle w:val="Strong"/>
          <w:b w:val="0"/>
          <w:lang w:val="en-US" w:eastAsia="en-US"/>
        </w:rPr>
        <w:t xml:space="preserve">can be used to indicate lower power class for a band in band combination than given by the earlier rules. This does not change the power class of the band combination, i.e. </w:t>
      </w:r>
      <w:proofErr w:type="spellStart"/>
      <w:r w:rsidRPr="00352F6B">
        <w:rPr>
          <w:rStyle w:val="Strong"/>
          <w:b w:val="0"/>
          <w:i/>
          <w:iCs/>
          <w:lang w:val="en-US" w:eastAsia="en-US"/>
        </w:rPr>
        <w:t>PowerClass</w:t>
      </w:r>
      <w:proofErr w:type="spellEnd"/>
      <w:r w:rsidRPr="00352F6B">
        <w:rPr>
          <w:rStyle w:val="Strong"/>
          <w:b w:val="0"/>
          <w:lang w:val="en-US" w:eastAsia="en-US"/>
        </w:rPr>
        <w:t xml:space="preserve">. If </w:t>
      </w:r>
      <w:r w:rsidRPr="00352F6B">
        <w:rPr>
          <w:rStyle w:val="Strong"/>
          <w:b w:val="0"/>
          <w:i/>
          <w:iCs/>
          <w:lang w:val="en-US" w:eastAsia="en-US"/>
        </w:rPr>
        <w:t xml:space="preserve">ue-PowerClassPerBandPerBC-r17 </w:t>
      </w:r>
      <w:r w:rsidRPr="00352F6B">
        <w:rPr>
          <w:rStyle w:val="Strong"/>
          <w:b w:val="0"/>
          <w:lang w:val="en-US" w:eastAsia="en-US"/>
        </w:rPr>
        <w:t xml:space="preserve">is not </w:t>
      </w:r>
      <w:proofErr w:type="spellStart"/>
      <w:r w:rsidRPr="00352F6B">
        <w:rPr>
          <w:rStyle w:val="Strong"/>
          <w:b w:val="0"/>
          <w:lang w:val="en-US" w:eastAsia="en-US"/>
        </w:rPr>
        <w:t>signalled</w:t>
      </w:r>
      <w:proofErr w:type="spellEnd"/>
      <w:r w:rsidRPr="00352F6B">
        <w:rPr>
          <w:rStyle w:val="Strong"/>
          <w:b w:val="0"/>
          <w:lang w:val="en-US" w:eastAsia="en-US"/>
        </w:rPr>
        <w:t xml:space="preserve"> the earlier rules apply.</w:t>
      </w:r>
    </w:p>
    <w:p w14:paraId="4FC7F2B0" w14:textId="5740A858" w:rsidR="00352F6B" w:rsidRPr="00352F6B" w:rsidRDefault="00352F6B" w:rsidP="00352F6B">
      <w:pPr>
        <w:numPr>
          <w:ilvl w:val="0"/>
          <w:numId w:val="32"/>
        </w:numPr>
        <w:overflowPunct/>
        <w:autoSpaceDE/>
        <w:autoSpaceDN/>
        <w:adjustRightInd/>
        <w:spacing w:after="120"/>
        <w:textAlignment w:val="auto"/>
        <w:rPr>
          <w:rStyle w:val="Strong"/>
          <w:b w:val="0"/>
          <w:sz w:val="18"/>
          <w:szCs w:val="18"/>
        </w:rPr>
      </w:pPr>
      <w:r>
        <w:rPr>
          <w:rStyle w:val="Strong"/>
          <w:b w:val="0"/>
          <w:lang w:val="en-US" w:eastAsia="en-US"/>
        </w:rPr>
        <w:t>Option 2:</w:t>
      </w:r>
    </w:p>
    <w:p w14:paraId="095CA762" w14:textId="7C33148C" w:rsidR="00352F6B" w:rsidRPr="00352F6B" w:rsidRDefault="00967DF6" w:rsidP="00352F6B">
      <w:pPr>
        <w:numPr>
          <w:ilvl w:val="1"/>
          <w:numId w:val="32"/>
        </w:numPr>
        <w:overflowPunct/>
        <w:autoSpaceDE/>
        <w:autoSpaceDN/>
        <w:adjustRightInd/>
        <w:spacing w:after="120"/>
        <w:textAlignment w:val="auto"/>
        <w:rPr>
          <w:rStyle w:val="Strong"/>
          <w:b w:val="0"/>
          <w:sz w:val="18"/>
          <w:szCs w:val="18"/>
        </w:rPr>
      </w:pPr>
      <w:r>
        <w:rPr>
          <w:rStyle w:val="Strong"/>
          <w:b w:val="0"/>
          <w:lang w:val="en-US" w:eastAsia="en-US"/>
        </w:rPr>
        <w:t>Other views not precluded</w:t>
      </w:r>
    </w:p>
    <w:p w14:paraId="5CDD1EB3" w14:textId="4D863BB7" w:rsidR="00B4053B" w:rsidRDefault="00B4053B" w:rsidP="00F07AAE">
      <w:pPr>
        <w:pStyle w:val="B1"/>
        <w:rPr>
          <w:lang w:eastAsia="zh-CN"/>
        </w:rPr>
      </w:pPr>
    </w:p>
    <w:p w14:paraId="6C04943F" w14:textId="505DF2F4" w:rsidR="00F07AAE" w:rsidRPr="00AB3D40" w:rsidRDefault="00F07AAE" w:rsidP="00F07AAE">
      <w:pPr>
        <w:pStyle w:val="Heading1"/>
        <w:rPr>
          <w:lang w:eastAsia="zh-CN"/>
        </w:rPr>
      </w:pPr>
      <w:r>
        <w:t>Capturing interplay of power class related RRC parameters</w:t>
      </w:r>
    </w:p>
    <w:p w14:paraId="06B821C3" w14:textId="53E23F78" w:rsidR="00F07AAE" w:rsidRDefault="00967DF6" w:rsidP="00F07AAE">
      <w:pPr>
        <w:rPr>
          <w:lang w:eastAsia="zh-CN"/>
        </w:rPr>
      </w:pPr>
      <w:r w:rsidRPr="00967DF6">
        <w:rPr>
          <w:b/>
          <w:bCs/>
          <w:lang w:eastAsia="zh-CN"/>
        </w:rPr>
        <w:t>Issue to solve:</w:t>
      </w:r>
      <w:r>
        <w:rPr>
          <w:lang w:eastAsia="zh-CN"/>
        </w:rPr>
        <w:t xml:space="preserve"> </w:t>
      </w:r>
      <w:r w:rsidR="00352F6B">
        <w:rPr>
          <w:lang w:eastAsia="zh-CN"/>
        </w:rPr>
        <w:t>Whether/where to capture to interplay of power class related RRC parameters</w:t>
      </w:r>
    </w:p>
    <w:p w14:paraId="06C67983" w14:textId="173266F4" w:rsidR="00352F6B" w:rsidRPr="00967DF6" w:rsidRDefault="00352F6B" w:rsidP="00F07AAE">
      <w:pPr>
        <w:rPr>
          <w:b/>
          <w:bCs/>
          <w:lang w:eastAsia="zh-CN"/>
        </w:rPr>
      </w:pPr>
      <w:r w:rsidRPr="00967DF6">
        <w:rPr>
          <w:b/>
          <w:bCs/>
          <w:lang w:eastAsia="zh-CN"/>
        </w:rPr>
        <w:t>Agreements:</w:t>
      </w:r>
    </w:p>
    <w:p w14:paraId="51A6D4ED" w14:textId="1804AAE6" w:rsidR="00352F6B" w:rsidRDefault="00352F6B" w:rsidP="00352F6B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It is necessary to capture in RAN4 RF specification</w:t>
      </w:r>
    </w:p>
    <w:p w14:paraId="45E73B57" w14:textId="544A74A6" w:rsidR="00352F6B" w:rsidRDefault="00352F6B" w:rsidP="00F07AAE">
      <w:pPr>
        <w:rPr>
          <w:b/>
          <w:bCs/>
          <w:lang w:eastAsia="zh-CN"/>
        </w:rPr>
      </w:pPr>
      <w:r w:rsidRPr="00967DF6">
        <w:rPr>
          <w:b/>
          <w:bCs/>
          <w:lang w:eastAsia="zh-CN"/>
        </w:rPr>
        <w:t xml:space="preserve">Open issues: </w:t>
      </w:r>
    </w:p>
    <w:p w14:paraId="4769DA52" w14:textId="0CB63C4F" w:rsidR="002416F2" w:rsidRPr="00967DF6" w:rsidRDefault="002416F2" w:rsidP="00F07AAE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Issue #1: </w:t>
      </w:r>
      <w:r w:rsidR="00B870C6">
        <w:rPr>
          <w:b/>
          <w:bCs/>
          <w:lang w:eastAsia="zh-CN"/>
        </w:rPr>
        <w:t>W</w:t>
      </w:r>
      <w:r>
        <w:rPr>
          <w:b/>
          <w:bCs/>
          <w:lang w:eastAsia="zh-CN"/>
        </w:rPr>
        <w:t>here to capture:</w:t>
      </w:r>
    </w:p>
    <w:p w14:paraId="60F3E677" w14:textId="3B8C88B9" w:rsidR="00F07AAE" w:rsidRDefault="00F07AAE" w:rsidP="00F07A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Option 1: </w:t>
      </w:r>
      <w:r w:rsidR="00352F6B">
        <w:rPr>
          <w:lang w:eastAsia="zh-CN"/>
        </w:rPr>
        <w:t>Capturing this in</w:t>
      </w:r>
      <w:r>
        <w:rPr>
          <w:lang w:eastAsia="zh-CN"/>
        </w:rPr>
        <w:t xml:space="preserve"> configured maximum transmission power is sufficient</w:t>
      </w:r>
    </w:p>
    <w:p w14:paraId="5460C7A8" w14:textId="0D052DB4" w:rsidR="00352F6B" w:rsidRDefault="00F07AAE" w:rsidP="00352F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 2: It is necessary to clarify in power class requirement clause</w:t>
      </w:r>
      <w:r w:rsidR="00352F6B">
        <w:rPr>
          <w:lang w:eastAsia="zh-CN"/>
        </w:rPr>
        <w:t xml:space="preserve"> 6.2A</w:t>
      </w:r>
    </w:p>
    <w:p w14:paraId="1AB71947" w14:textId="5F7ADCCE" w:rsidR="00352F6B" w:rsidRDefault="00352F6B" w:rsidP="00352F6B">
      <w:pPr>
        <w:pStyle w:val="B1"/>
        <w:rPr>
          <w:lang w:eastAsia="zh-CN"/>
        </w:rPr>
      </w:pPr>
      <w:r>
        <w:rPr>
          <w:lang w:eastAsia="zh-CN"/>
        </w:rPr>
        <w:t>-   Option 3: Both option 1 and 2 are needed</w:t>
      </w:r>
    </w:p>
    <w:p w14:paraId="0775AD5F" w14:textId="6A9E9E41" w:rsidR="002416F2" w:rsidRDefault="002416F2" w:rsidP="00352F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 options are not precluded</w:t>
      </w:r>
    </w:p>
    <w:p w14:paraId="622A09BD" w14:textId="1FC4A0A9" w:rsidR="002416F2" w:rsidRDefault="002416F2" w:rsidP="002416F2">
      <w:pPr>
        <w:pStyle w:val="B1"/>
        <w:ind w:left="0" w:firstLine="0"/>
        <w:rPr>
          <w:lang w:eastAsia="zh-CN"/>
        </w:rPr>
      </w:pPr>
      <w:r>
        <w:rPr>
          <w:lang w:eastAsia="zh-CN"/>
        </w:rPr>
        <w:t>Issue #2: From which release:</w:t>
      </w:r>
    </w:p>
    <w:p w14:paraId="55544032" w14:textId="510C9AEA" w:rsidR="002416F2" w:rsidRDefault="002416F2" w:rsidP="002416F2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Option 1: Rel-16</w:t>
      </w:r>
    </w:p>
    <w:p w14:paraId="6B9FE0AA" w14:textId="7E082680" w:rsidR="002416F2" w:rsidRDefault="002416F2" w:rsidP="002416F2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Option 2: Rel-17</w:t>
      </w:r>
    </w:p>
    <w:p w14:paraId="19B9FD14" w14:textId="645F67D4" w:rsidR="002416F2" w:rsidRDefault="002416F2" w:rsidP="008A472F">
      <w:pPr>
        <w:pStyle w:val="B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Option 3: Rel-18</w:t>
      </w:r>
    </w:p>
    <w:p w14:paraId="74140C72" w14:textId="0C87875C" w:rsidR="00163132" w:rsidRDefault="00F07AAE" w:rsidP="00F07AAE">
      <w:pPr>
        <w:pStyle w:val="B1"/>
        <w:rPr>
          <w:lang w:eastAsia="zh-CN"/>
        </w:rPr>
      </w:pPr>
      <w:r>
        <w:rPr>
          <w:lang w:eastAsia="zh-CN"/>
        </w:rPr>
        <w:t xml:space="preserve"> </w:t>
      </w:r>
    </w:p>
    <w:p w14:paraId="7DDD1C8B" w14:textId="4C862587" w:rsidR="00967DF6" w:rsidRDefault="00967DF6" w:rsidP="00967DF6">
      <w:pPr>
        <w:pStyle w:val="Heading1"/>
      </w:pPr>
      <w:r>
        <w:lastRenderedPageBreak/>
        <w:t>Capturing that MSD has been analysed for a HPUE configuration</w:t>
      </w:r>
    </w:p>
    <w:p w14:paraId="7C054AB8" w14:textId="2F2A2578" w:rsidR="00967DF6" w:rsidRDefault="00967DF6" w:rsidP="00967DF6">
      <w:pPr>
        <w:rPr>
          <w:lang w:eastAsia="zh-CN"/>
        </w:rPr>
      </w:pPr>
      <w:r w:rsidRPr="00967DF6">
        <w:rPr>
          <w:b/>
          <w:bCs/>
          <w:lang w:eastAsia="zh-CN"/>
        </w:rPr>
        <w:t>Issue to solve:</w:t>
      </w:r>
      <w:r>
        <w:rPr>
          <w:lang w:eastAsia="zh-CN"/>
        </w:rPr>
        <w:t xml:space="preserve"> How to indicate that MSD has been analysed for a given HPUE configuration and avoid a case where all CA combinations/configurations have increased maximum power whenever a new band has higher maximum power</w:t>
      </w:r>
    </w:p>
    <w:p w14:paraId="7210774B" w14:textId="77777777" w:rsidR="00967DF6" w:rsidRPr="00967DF6" w:rsidRDefault="00967DF6" w:rsidP="00967DF6">
      <w:pPr>
        <w:rPr>
          <w:b/>
          <w:bCs/>
          <w:lang w:eastAsia="zh-CN"/>
        </w:rPr>
      </w:pPr>
      <w:r w:rsidRPr="00967DF6">
        <w:rPr>
          <w:b/>
          <w:bCs/>
          <w:lang w:eastAsia="zh-CN"/>
        </w:rPr>
        <w:t>Agreements:</w:t>
      </w:r>
    </w:p>
    <w:p w14:paraId="7CBD5B39" w14:textId="2FEAC35F" w:rsidR="00967DF6" w:rsidRDefault="00967DF6" w:rsidP="00967DF6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 xml:space="preserve">It is necessary to capture in RAN4 RF </w:t>
      </w:r>
      <w:proofErr w:type="gramStart"/>
      <w:r>
        <w:rPr>
          <w:lang w:eastAsia="zh-CN"/>
        </w:rPr>
        <w:t>specifications</w:t>
      </w:r>
      <w:proofErr w:type="gramEnd"/>
    </w:p>
    <w:p w14:paraId="076197F7" w14:textId="05614C34" w:rsidR="00967DF6" w:rsidRPr="00593032" w:rsidRDefault="00593032" w:rsidP="00967DF6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C</w:t>
      </w:r>
      <w:r>
        <w:rPr>
          <w:lang w:eastAsia="zh-CN"/>
        </w:rPr>
        <w:t xml:space="preserve">apture </w:t>
      </w:r>
      <w:r>
        <w:rPr>
          <w:lang w:eastAsia="zh-CN"/>
        </w:rPr>
        <w:t xml:space="preserve">this information </w:t>
      </w:r>
      <w:r>
        <w:rPr>
          <w:lang w:eastAsia="zh-CN"/>
        </w:rPr>
        <w:t xml:space="preserve">in CA configuration table in clause 5 </w:t>
      </w:r>
      <w:r>
        <w:rPr>
          <w:lang w:eastAsia="zh-CN"/>
        </w:rPr>
        <w:t>by</w:t>
      </w:r>
      <w:r>
        <w:rPr>
          <w:lang w:eastAsia="zh-CN"/>
        </w:rPr>
        <w:t xml:space="preserve"> re-wording of the related </w:t>
      </w:r>
      <w:proofErr w:type="gramStart"/>
      <w:r>
        <w:rPr>
          <w:lang w:eastAsia="zh-CN"/>
        </w:rPr>
        <w:t>notes</w:t>
      </w:r>
      <w:proofErr w:type="gramEnd"/>
    </w:p>
    <w:p w14:paraId="7EDD44A6" w14:textId="460F94C1" w:rsidR="00967DF6" w:rsidRPr="00AB3D40" w:rsidRDefault="00967DF6" w:rsidP="00967DF6">
      <w:pPr>
        <w:pStyle w:val="Heading1"/>
        <w:rPr>
          <w:lang w:eastAsia="zh-CN"/>
        </w:rPr>
      </w:pPr>
    </w:p>
    <w:p w14:paraId="46607E62" w14:textId="77777777" w:rsidR="00967DF6" w:rsidRDefault="00967DF6" w:rsidP="00F07AAE">
      <w:pPr>
        <w:pStyle w:val="B1"/>
        <w:rPr>
          <w:lang w:eastAsia="zh-CN"/>
        </w:rPr>
      </w:pPr>
    </w:p>
    <w:sectPr w:rsidR="00967DF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38834" w14:textId="77777777" w:rsidR="003D4295" w:rsidRPr="00A10429" w:rsidRDefault="003D429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93DED24" w14:textId="77777777" w:rsidR="003D4295" w:rsidRPr="00A10429" w:rsidRDefault="003D429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5D875" w14:textId="77777777" w:rsidR="003D4295" w:rsidRPr="00A10429" w:rsidRDefault="003D429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2A68263" w14:textId="77777777" w:rsidR="003D4295" w:rsidRPr="00A10429" w:rsidRDefault="003D429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D90746D"/>
    <w:multiLevelType w:val="hybridMultilevel"/>
    <w:tmpl w:val="264C8876"/>
    <w:lvl w:ilvl="0" w:tplc="F0BE649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7536626">
    <w:abstractNumId w:val="23"/>
  </w:num>
  <w:num w:numId="2" w16cid:durableId="2044821051">
    <w:abstractNumId w:val="12"/>
  </w:num>
  <w:num w:numId="3" w16cid:durableId="2121219700">
    <w:abstractNumId w:val="22"/>
  </w:num>
  <w:num w:numId="4" w16cid:durableId="1089694712">
    <w:abstractNumId w:val="11"/>
  </w:num>
  <w:num w:numId="5" w16cid:durableId="1498157612">
    <w:abstractNumId w:val="4"/>
  </w:num>
  <w:num w:numId="6" w16cid:durableId="545410273">
    <w:abstractNumId w:val="18"/>
  </w:num>
  <w:num w:numId="7" w16cid:durableId="1164584744">
    <w:abstractNumId w:val="3"/>
  </w:num>
  <w:num w:numId="8" w16cid:durableId="1120762806">
    <w:abstractNumId w:val="17"/>
  </w:num>
  <w:num w:numId="9" w16cid:durableId="457454490">
    <w:abstractNumId w:val="23"/>
  </w:num>
  <w:num w:numId="10" w16cid:durableId="1541551034">
    <w:abstractNumId w:val="23"/>
  </w:num>
  <w:num w:numId="11" w16cid:durableId="556286230">
    <w:abstractNumId w:val="1"/>
  </w:num>
  <w:num w:numId="12" w16cid:durableId="1799765202">
    <w:abstractNumId w:val="7"/>
  </w:num>
  <w:num w:numId="13" w16cid:durableId="1141583697">
    <w:abstractNumId w:val="6"/>
  </w:num>
  <w:num w:numId="14" w16cid:durableId="533158869">
    <w:abstractNumId w:val="21"/>
  </w:num>
  <w:num w:numId="15" w16cid:durableId="2022967759">
    <w:abstractNumId w:val="23"/>
  </w:num>
  <w:num w:numId="16" w16cid:durableId="1167402425">
    <w:abstractNumId w:val="23"/>
  </w:num>
  <w:num w:numId="17" w16cid:durableId="1194464783">
    <w:abstractNumId w:val="16"/>
  </w:num>
  <w:num w:numId="18" w16cid:durableId="1884828263">
    <w:abstractNumId w:val="24"/>
  </w:num>
  <w:num w:numId="19" w16cid:durableId="848104290">
    <w:abstractNumId w:val="23"/>
  </w:num>
  <w:num w:numId="20" w16cid:durableId="312759434">
    <w:abstractNumId w:val="5"/>
  </w:num>
  <w:num w:numId="21" w16cid:durableId="1153331518">
    <w:abstractNumId w:val="23"/>
  </w:num>
  <w:num w:numId="22" w16cid:durableId="437792432">
    <w:abstractNumId w:val="23"/>
  </w:num>
  <w:num w:numId="23" w16cid:durableId="1207722913">
    <w:abstractNumId w:val="8"/>
  </w:num>
  <w:num w:numId="24" w16cid:durableId="531580707">
    <w:abstractNumId w:val="2"/>
  </w:num>
  <w:num w:numId="25" w16cid:durableId="2057076534">
    <w:abstractNumId w:val="0"/>
  </w:num>
  <w:num w:numId="26" w16cid:durableId="247622941">
    <w:abstractNumId w:val="9"/>
  </w:num>
  <w:num w:numId="27" w16cid:durableId="1427774514">
    <w:abstractNumId w:val="10"/>
  </w:num>
  <w:num w:numId="28" w16cid:durableId="375007646">
    <w:abstractNumId w:val="19"/>
  </w:num>
  <w:num w:numId="29" w16cid:durableId="53554207">
    <w:abstractNumId w:val="20"/>
  </w:num>
  <w:num w:numId="30" w16cid:durableId="2098089280">
    <w:abstractNumId w:val="15"/>
  </w:num>
  <w:num w:numId="31" w16cid:durableId="541327484">
    <w:abstractNumId w:val="14"/>
  </w:num>
  <w:num w:numId="32" w16cid:durableId="90583904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7B1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758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3F9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515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6F2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03E2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2F6B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4295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10A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1D9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D40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032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ECF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2FB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72F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67DF6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870C6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AEA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6955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021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42E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AAE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styleId="Strong">
    <w:name w:val="Strong"/>
    <w:uiPriority w:val="22"/>
    <w:qFormat/>
    <w:rsid w:val="00352F6B"/>
    <w:rPr>
      <w:b/>
      <w:bCs/>
    </w:rPr>
  </w:style>
  <w:style w:type="paragraph" w:styleId="Revision">
    <w:name w:val="Revision"/>
    <w:hidden/>
    <w:uiPriority w:val="99"/>
    <w:semiHidden/>
    <w:rsid w:val="002B03E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Qualcomm</cp:lastModifiedBy>
  <cp:revision>2</cp:revision>
  <dcterms:created xsi:type="dcterms:W3CDTF">2023-03-03T11:46:00Z</dcterms:created>
  <dcterms:modified xsi:type="dcterms:W3CDTF">2023-03-03T11:46:00Z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1677835636</vt:lpwstr>
  </property>
</Properties>
</file>